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71" w:rsidRDefault="00EA1F71" w:rsidP="00EA1F71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B64F953" wp14:editId="7BBDB0C0">
            <wp:extent cx="5608955" cy="3157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1F71">
        <w:rPr>
          <w:rFonts w:ascii="Times New Roman" w:eastAsia="Calibri" w:hAnsi="Times New Roman" w:cs="Times New Roman"/>
          <w:b/>
          <w:bCs/>
          <w:sz w:val="24"/>
          <w:szCs w:val="24"/>
        </w:rPr>
        <w:t>Сенсорная интеграция побуждает мозг более эффективно обрабатывать сенсорную информацию, помогая ребенку более адекватно реагировать на окружающую среду. Что же мы можем сделать в домашних условиях, чтобы помочь мозгу ребенка?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1F71">
        <w:rPr>
          <w:rFonts w:ascii="Times New Roman" w:eastAsia="Calibri" w:hAnsi="Times New Roman" w:cs="Times New Roman"/>
          <w:b/>
          <w:sz w:val="24"/>
          <w:szCs w:val="24"/>
        </w:rPr>
        <w:t>БЕЗОПАСНЫЙ СЕНСОРНЫЙ УГОЛОК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Вся прелесть сенсорного уголка заключается в том, что он может обеспечить необходимой стимуляцией 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гипочувствительного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 ребенка,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насытить информацией ребенка в сенсорном поиске и обеспечить безопасную среду для чувствительного ребенка. Наличие безопасного пространства, которое может помочь ребенку справиться с проблемами сенсорной обработки, является важным шагом для ребёнка.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Нет общего рецепта или инструкций для создания сенсорного уголка — вам нужно будет узнать, что ваш ребенок хорошо реагирует, наблюдая за своим ребенком, разговаривая с вашим ребенком и получая информацию от специалистов, которые работают с вашим ребенком. Создавайте собственный уголок, исходя из вашего бюджета, ресурсов и пространственных возможностей.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Вот несколько советов: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- Уголок уединения, это может быть любая палатка или картонный домик, его можно использовать как гнездышко.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— Используйте огромные подушки или старый матрас — их также можно использовать как батут или мат для падений.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lastRenderedPageBreak/>
        <w:t>— Некоторым детям понравится, если в такой среде будет лавовая лампа или аквариум, другим — звуки природы.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1F71">
        <w:rPr>
          <w:rFonts w:ascii="Times New Roman" w:eastAsia="Calibri" w:hAnsi="Times New Roman" w:cs="Times New Roman"/>
          <w:b/>
          <w:sz w:val="24"/>
          <w:szCs w:val="24"/>
        </w:rPr>
        <w:t>СЕНСОРНЫЕ КОРОБКИ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Перебирание или касание предметов разной текстуры, температуры, плотности может быть успокаивающим для чрезмерно возбудимого ребенка. Также такие коробки могут использоваться, чтобы помочь отвлеченному ребенку сосредоточиться: на прослушиван</w:t>
      </w:r>
      <w:proofErr w:type="gramStart"/>
      <w:r w:rsidRPr="00EA1F71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A1F71">
        <w:rPr>
          <w:rFonts w:ascii="Times New Roman" w:eastAsia="Calibri" w:hAnsi="Times New Roman" w:cs="Times New Roman"/>
          <w:sz w:val="24"/>
          <w:szCs w:val="24"/>
        </w:rPr>
        <w:t>диокниги или обучающей задаче.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Сенсорную коробку вы вполне можете сделать самостоятельно, основываясь на наблюдении за ребенком: заполните ее камушками, снегом, крахмальной жижей, тестом, и обязательно отмечайте в процессе сенсорные предпочтения именно вашего ребенка!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1F71">
        <w:rPr>
          <w:rFonts w:ascii="Times New Roman" w:eastAsia="Calibri" w:hAnsi="Times New Roman" w:cs="Times New Roman"/>
          <w:b/>
          <w:sz w:val="24"/>
          <w:szCs w:val="24"/>
        </w:rPr>
        <w:t>РАБОТА С ПРОПРИОЦЕПЦИЕЙ (Крупная моторика)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Информация, которую мозг получает от мышц и суставов, называется 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проприоцепцией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Проприоцептивная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 информация поступает в мозг от мышц и суставов, которые участвуют в деятельности, особенно когда они работают с напряжением, тяжелыми предметами. Толкание тяжелого, поднимание тяжелого помогает вашему ребенку действительно «чувствовать» свои мышцы и суставы, а 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проприоцептивная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 информация, направляемая в мозг, помогает мозгу вашего ребенка лучше интегрировать сенсорную информацию.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Это отличная сенсорная интеграция для детей, которые всегда жаждут движения и врезаются в вещи. Они также могут помочь стимулировать ребенка с пониженным тонусом двигаться.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— Организуйте для ребенка возможность толкать тележку, подметать двор, копаться в саду, или заниматься любой другой деятельностью, которая позволяет мышцам работать.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— Прыжки на батуте, скалолазание/шведские стенки, игровые площадки также помогают 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проприоцепции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— Если ребенок испытывает сложности с концентрацией внимания, попробуйте использовать мягкий мячик-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антистресс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A1F71">
        <w:rPr>
          <w:rFonts w:ascii="Times New Roman" w:eastAsia="Calibri" w:hAnsi="Times New Roman" w:cs="Times New Roman"/>
          <w:b/>
          <w:sz w:val="24"/>
          <w:szCs w:val="24"/>
        </w:rPr>
        <w:t>ГЛУБОКОЕ ДАВЛЕНИЕ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Глубокое давление — очень эффективный способ помощи детям, которые 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перестимулированы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 или испытывают стресс, оно позволяет им успокоиться и прийти в согласие со своими ощущениями и чувствами.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Вы всегда испытываете большое облегчение и удовольствие, когда кто-то, кто вас любит, крепко вас обнимает, правда? — Глубокое продавливание действует точно так же.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— Играйте с ребенком в "бутерброд": заворачивайте ребенка "начинкой" в одеяло, накрывайте подушками и одеялами. Помните, что нельзя накрывать лицо ребенка!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— Используйте специальные тяжелые жилетки, одеяла и шарфы.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EA1F71">
        <w:rPr>
          <w:rFonts w:ascii="Times New Roman" w:eastAsia="Calibri" w:hAnsi="Times New Roman" w:cs="Times New Roman"/>
          <w:b/>
          <w:sz w:val="24"/>
          <w:szCs w:val="24"/>
        </w:rPr>
        <w:t>ВЕСТИБУЛЯРНАЯ СЕНСОРНАЯ ИНТЕГРАЦИЯ </w:t>
      </w:r>
    </w:p>
    <w:bookmarkEnd w:id="0"/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Двигательная активность стимулирует вестибулярную систему, контролируемую внутренним ухом, что позволяет телу понимать, как оно движется и с какой скоростью.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В зависимости от интенсивности, вестибулярная активность может быть как стимулирующей, так и успокаивающей.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— Трамплины, качели, карусели, балансиры, 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беговелы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 — лучшая вестибулярная активность для ребенка!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proofErr w:type="spellStart"/>
      <w:r w:rsidRPr="00EA1F71">
        <w:rPr>
          <w:rFonts w:ascii="Times New Roman" w:eastAsia="Calibri" w:hAnsi="Times New Roman" w:cs="Times New Roman"/>
          <w:sz w:val="24"/>
          <w:szCs w:val="24"/>
        </w:rPr>
        <w:t>Гравитационно</w:t>
      </w:r>
      <w:proofErr w:type="spellEnd"/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 неуверенный ребенок может бояться двигаться, избегать эскалаторов, лифтов, детских площадок. Важно, чтобы они получали вестибулярный опыт безопасной среде.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Для них может быть </w:t>
      </w:r>
      <w:proofErr w:type="gramStart"/>
      <w:r w:rsidRPr="00EA1F71">
        <w:rPr>
          <w:rFonts w:ascii="Times New Roman" w:eastAsia="Calibri" w:hAnsi="Times New Roman" w:cs="Times New Roman"/>
          <w:sz w:val="24"/>
          <w:szCs w:val="24"/>
        </w:rPr>
        <w:t>тяжело</w:t>
      </w:r>
      <w:proofErr w:type="gramEnd"/>
      <w:r w:rsidRPr="00EA1F71">
        <w:rPr>
          <w:rFonts w:ascii="Times New Roman" w:eastAsia="Calibri" w:hAnsi="Times New Roman" w:cs="Times New Roman"/>
          <w:sz w:val="24"/>
          <w:szCs w:val="24"/>
        </w:rPr>
        <w:t xml:space="preserve"> качаться лежа или сидя, поэтому попробуйте предложить качаться на ногах, или держите ребенка на руках/коленях во время качания.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A1F71">
        <w:rPr>
          <w:rFonts w:ascii="Times New Roman" w:eastAsia="Calibri" w:hAnsi="Times New Roman" w:cs="Times New Roman"/>
          <w:sz w:val="24"/>
          <w:szCs w:val="24"/>
        </w:rPr>
        <w:t>Никогда не заставляйте тревожного ребенка принимать в подобной активности участие: важно, чтобы вы руководствовались реакцией.</w:t>
      </w:r>
    </w:p>
    <w:p w:rsidR="00EA1F71" w:rsidRPr="00EA1F71" w:rsidRDefault="00EA1F71" w:rsidP="00EA1F71">
      <w:pPr>
        <w:spacing w:after="160" w:line="259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A2533" w:rsidRPr="00EA1F71" w:rsidRDefault="007A2533" w:rsidP="00EA1F7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A2533" w:rsidRPr="00E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71"/>
    <w:rsid w:val="007A2533"/>
    <w:rsid w:val="00E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2024-01-16T06:45:00Z</dcterms:created>
  <dcterms:modified xsi:type="dcterms:W3CDTF">2024-01-16T06:48:00Z</dcterms:modified>
</cp:coreProperties>
</file>