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0A7D" w14:textId="77777777" w:rsidR="00B95135" w:rsidRDefault="00B95135" w:rsidP="00B951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Консультация для родителей</w:t>
      </w:r>
    </w:p>
    <w:p w14:paraId="351B48A2" w14:textId="77777777" w:rsidR="00B95135" w:rsidRDefault="00B95135" w:rsidP="00B951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Style w:val="a4"/>
          <w:rFonts w:ascii="PT Sans" w:hAnsi="PT Sans"/>
          <w:b/>
          <w:bCs/>
          <w:color w:val="000000"/>
          <w:sz w:val="21"/>
          <w:szCs w:val="21"/>
        </w:rPr>
        <w:t>«Использование мнемотехники для заучивания стихотворений с детьми дошкольного возраста»</w:t>
      </w:r>
    </w:p>
    <w:p w14:paraId="31AEA8B7" w14:textId="1F97517E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noProof/>
          <w:color w:val="000000"/>
          <w:sz w:val="21"/>
          <w:szCs w:val="21"/>
        </w:rPr>
        <w:drawing>
          <wp:inline distT="0" distB="0" distL="0" distR="0" wp14:anchorId="151CF8BA" wp14:editId="137EB910">
            <wp:extent cx="4171950" cy="3057525"/>
            <wp:effectExtent l="0" t="0" r="0" b="9525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000000"/>
          <w:sz w:val="21"/>
          <w:szCs w:val="21"/>
        </w:rPr>
        <w:br/>
      </w:r>
    </w:p>
    <w:p w14:paraId="148B519F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b/>
          <w:bCs/>
          <w:color w:val="000000"/>
          <w:sz w:val="21"/>
          <w:szCs w:val="21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14:paraId="4D4FC872" w14:textId="6EEA0581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jc w:val="right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К.Д. Ушинский</w:t>
      </w:r>
    </w:p>
    <w:p w14:paraId="08C99C21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Уважаемые родители! Попробуйте хотя бы на пару минут представить ситуацию, когда вы получаете огромные объёмы новой информации, которую требуется запомнить, а вам никак не удаётся связать её со своим предыдущим жизненным опытом. Мороз по коже пробежал? А ведь ваш </w:t>
      </w:r>
      <w:proofErr w:type="gramStart"/>
      <w:r w:rsidRPr="00B95135">
        <w:rPr>
          <w:color w:val="000000"/>
          <w:sz w:val="21"/>
          <w:szCs w:val="21"/>
        </w:rPr>
        <w:t>малыш</w:t>
      </w:r>
      <w:proofErr w:type="gramEnd"/>
      <w:r w:rsidRPr="00B95135">
        <w:rPr>
          <w:color w:val="000000"/>
          <w:sz w:val="21"/>
          <w:szCs w:val="21"/>
        </w:rPr>
        <w:t> КАЖДЫЙ день попадает в такую ситуацию…</w:t>
      </w:r>
    </w:p>
    <w:p w14:paraId="397741E1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И вот тогда на помощь приходит мнемотехника. </w:t>
      </w:r>
    </w:p>
    <w:p w14:paraId="2F272ECE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Мнемотехника – это система методов и приемов, обеспечивающих эффективное запоминание, сохранение и воспроизведение информации и, конечно, развитие речи.</w:t>
      </w:r>
    </w:p>
    <w:p w14:paraId="0D3B550E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Мнемотехника позволяет организовать учебный процесс в виде игры.</w:t>
      </w:r>
    </w:p>
    <w:p w14:paraId="383AA0C0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Мнемотехника очень древняя наука, которая имеет свою историю. Термин был введён Пифагором ещё в 6 веке до нашей эры. А феноменальная память, которой владел Юлий Цезарь – это результат применения мнемотехники.</w:t>
      </w:r>
    </w:p>
    <w:p w14:paraId="3C35B51A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Мнемотехника помогает развивать:</w:t>
      </w:r>
    </w:p>
    <w:p w14:paraId="737167A1" w14:textId="77777777" w:rsidR="00B95135" w:rsidRPr="00B95135" w:rsidRDefault="00B95135" w:rsidP="00B951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ассоциативное мышление</w:t>
      </w:r>
    </w:p>
    <w:p w14:paraId="60A18CBD" w14:textId="77777777" w:rsidR="00B95135" w:rsidRPr="00B95135" w:rsidRDefault="00B95135" w:rsidP="00B951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зрительную и слуховую память</w:t>
      </w:r>
    </w:p>
    <w:p w14:paraId="30A1153D" w14:textId="77777777" w:rsidR="00B95135" w:rsidRPr="00B95135" w:rsidRDefault="00B95135" w:rsidP="00B951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зрительное и слуховое внимание</w:t>
      </w:r>
    </w:p>
    <w:p w14:paraId="2EB89230" w14:textId="77777777" w:rsidR="00B95135" w:rsidRPr="00B95135" w:rsidRDefault="00B95135" w:rsidP="00B951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воображение</w:t>
      </w:r>
    </w:p>
    <w:p w14:paraId="1C6A0240" w14:textId="77777777" w:rsidR="003F750B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Начинать занятия с использованием мнемотехнических приёмов следует как можно раньше, так как у детей дошкольного и младшего школьного возраста ведущий вид памяти — зрительно-образный. То есть можно сто раз повторить карапузу стихотворение, но он всё равно будет путать слова и предложения. Однако, нарисовав сюжет или представив схему из картинок, знаков и слов, ребенок быстро сообразит, что к чему. Кроме того, мнемотехника помогает запомнить последовательность действий (например, что за чем надевать перед выходом на улицу); привыкнуть к распорядку дня (обозначив на часах режимные моменты, можно без труда приучить ребёнка выполнять то или иное действие в положенное время); постичь азы чтения (картинки или условные знаки могут сопровождаться словами, буквами, что вызывает у малыша ассоциативную связь между понятием и буквенным образом); повысить внимательность (схемы и таблицы требуют сосредоточенного рассмотрения для полного понимания тех или иных действий); развивать образное мышление (наглядность помогает находить связи между образом и словом).</w:t>
      </w:r>
      <w:r w:rsidRPr="00B95135">
        <w:rPr>
          <w:color w:val="000000"/>
          <w:sz w:val="21"/>
          <w:szCs w:val="21"/>
        </w:rPr>
        <w:br/>
        <w:t xml:space="preserve">Начинается работа с простейших </w:t>
      </w:r>
      <w:proofErr w:type="spellStart"/>
      <w:r w:rsidRPr="00B95135">
        <w:rPr>
          <w:color w:val="000000"/>
          <w:sz w:val="21"/>
          <w:szCs w:val="21"/>
        </w:rPr>
        <w:t>мнемоквадратов</w:t>
      </w:r>
      <w:proofErr w:type="spellEnd"/>
      <w:r w:rsidRPr="00B95135">
        <w:rPr>
          <w:color w:val="000000"/>
          <w:sz w:val="21"/>
          <w:szCs w:val="21"/>
        </w:rPr>
        <w:t>. Так проводится работа над словом.</w:t>
      </w:r>
    </w:p>
    <w:p w14:paraId="5506C413" w14:textId="04A08063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 xml:space="preserve"> Например, даётся слово «лист», его символическое обозначение.</w:t>
      </w:r>
    </w:p>
    <w:p w14:paraId="7F9D0156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20EA88C1" wp14:editId="608D197F">
            <wp:extent cx="952500" cy="1019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94AC9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 xml:space="preserve">Дети постепенно понимают, что значит «зашифровать слово». Затем последовательно переходим к </w:t>
      </w:r>
      <w:proofErr w:type="spellStart"/>
      <w:r w:rsidRPr="00B95135">
        <w:rPr>
          <w:color w:val="000000"/>
          <w:sz w:val="21"/>
          <w:szCs w:val="21"/>
        </w:rPr>
        <w:t>мнемодорожкам</w:t>
      </w:r>
      <w:proofErr w:type="spellEnd"/>
      <w:r w:rsidRPr="00B95135">
        <w:rPr>
          <w:color w:val="000000"/>
          <w:sz w:val="21"/>
          <w:szCs w:val="21"/>
        </w:rPr>
        <w:t>.</w:t>
      </w:r>
    </w:p>
    <w:p w14:paraId="27C6D551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noProof/>
          <w:color w:val="000000"/>
          <w:sz w:val="21"/>
          <w:szCs w:val="21"/>
        </w:rPr>
        <w:drawing>
          <wp:inline distT="0" distB="0" distL="0" distR="0" wp14:anchorId="2017FE9F" wp14:editId="538FD94D">
            <wp:extent cx="4619625" cy="15621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452B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 xml:space="preserve">И позже к </w:t>
      </w:r>
      <w:proofErr w:type="spellStart"/>
      <w:r w:rsidRPr="00B95135">
        <w:rPr>
          <w:color w:val="000000"/>
          <w:sz w:val="21"/>
          <w:szCs w:val="21"/>
        </w:rPr>
        <w:t>мнемотаблицам</w:t>
      </w:r>
      <w:proofErr w:type="spellEnd"/>
      <w:r w:rsidRPr="00B95135">
        <w:rPr>
          <w:color w:val="000000"/>
          <w:sz w:val="21"/>
          <w:szCs w:val="21"/>
        </w:rPr>
        <w:t>. Количество ячеек в таблице зависит от сложности и размера текста, а также от возраста ребёнка.</w:t>
      </w:r>
    </w:p>
    <w:p w14:paraId="165433B4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jc w:val="center"/>
        <w:rPr>
          <w:color w:val="000000"/>
          <w:sz w:val="21"/>
          <w:szCs w:val="21"/>
        </w:rPr>
      </w:pPr>
      <w:r w:rsidRPr="00B95135">
        <w:rPr>
          <w:noProof/>
          <w:color w:val="000000"/>
          <w:sz w:val="21"/>
          <w:szCs w:val="21"/>
        </w:rPr>
        <w:drawing>
          <wp:inline distT="0" distB="0" distL="0" distR="0" wp14:anchorId="50903A03" wp14:editId="480E532A">
            <wp:extent cx="2705100" cy="3829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32E5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 xml:space="preserve">Для 3-5 лет необходимо давать цветные </w:t>
      </w:r>
      <w:proofErr w:type="spellStart"/>
      <w:r w:rsidRPr="00B95135">
        <w:rPr>
          <w:color w:val="000000"/>
          <w:sz w:val="21"/>
          <w:szCs w:val="21"/>
        </w:rPr>
        <w:t>мнемотаблицы</w:t>
      </w:r>
      <w:proofErr w:type="spellEnd"/>
      <w:r w:rsidRPr="00B95135">
        <w:rPr>
          <w:color w:val="000000"/>
          <w:sz w:val="21"/>
          <w:szCs w:val="21"/>
        </w:rPr>
        <w:t xml:space="preserve">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чёрно-белые </w:t>
      </w:r>
      <w:proofErr w:type="spellStart"/>
      <w:r w:rsidRPr="00B95135">
        <w:rPr>
          <w:color w:val="000000"/>
          <w:sz w:val="21"/>
          <w:szCs w:val="21"/>
        </w:rPr>
        <w:t>мнемотаблицы</w:t>
      </w:r>
      <w:proofErr w:type="spellEnd"/>
      <w:r w:rsidRPr="00B95135">
        <w:rPr>
          <w:color w:val="000000"/>
          <w:sz w:val="21"/>
          <w:szCs w:val="21"/>
        </w:rPr>
        <w:t>.</w:t>
      </w:r>
    </w:p>
    <w:p w14:paraId="1ABD3F01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Для изготовления необходимых картинок-схем не требуются художественные способности, любой в состоянии нарисовать подобные символические изображения предметов и объектов к выбранному стихотворению.</w:t>
      </w:r>
    </w:p>
    <w:p w14:paraId="6926CB99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Важно, чтобы нарисованное было понятно детям.</w:t>
      </w:r>
    </w:p>
    <w:p w14:paraId="105D9C4E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proofErr w:type="spellStart"/>
      <w:r w:rsidRPr="00B95135">
        <w:rPr>
          <w:b/>
          <w:bCs/>
          <w:color w:val="000000"/>
          <w:sz w:val="21"/>
          <w:szCs w:val="21"/>
        </w:rPr>
        <w:t>Мнемотаблицы</w:t>
      </w:r>
      <w:proofErr w:type="spellEnd"/>
      <w:r w:rsidRPr="00B95135">
        <w:rPr>
          <w:b/>
          <w:bCs/>
          <w:color w:val="000000"/>
          <w:sz w:val="21"/>
          <w:szCs w:val="21"/>
        </w:rPr>
        <w:t> </w:t>
      </w:r>
      <w:r w:rsidRPr="00B95135">
        <w:rPr>
          <w:color w:val="000000"/>
          <w:sz w:val="21"/>
          <w:szCs w:val="21"/>
        </w:rPr>
        <w:t>особенно эффективны при разучивании стихотворений.</w:t>
      </w:r>
    </w:p>
    <w:p w14:paraId="72420924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lastRenderedPageBreak/>
        <w:t>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</w:t>
      </w:r>
    </w:p>
    <w:p w14:paraId="6A659BBE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На начальном этапе взрослый предлагает готовую план — схему (в картинках).</w:t>
      </w:r>
    </w:p>
    <w:p w14:paraId="5714B6FE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Например,</w:t>
      </w:r>
    </w:p>
    <w:p w14:paraId="50BD087D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jc w:val="center"/>
        <w:rPr>
          <w:color w:val="000000"/>
          <w:sz w:val="21"/>
          <w:szCs w:val="21"/>
        </w:rPr>
      </w:pPr>
      <w:r w:rsidRPr="00B95135">
        <w:rPr>
          <w:noProof/>
          <w:color w:val="000000"/>
          <w:sz w:val="21"/>
          <w:szCs w:val="21"/>
        </w:rPr>
        <w:drawing>
          <wp:inline distT="0" distB="0" distL="0" distR="0" wp14:anchorId="6899566F" wp14:editId="5D95DAE8">
            <wp:extent cx="5457825" cy="33718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718F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Или</w:t>
      </w:r>
    </w:p>
    <w:p w14:paraId="0F40661A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jc w:val="center"/>
        <w:rPr>
          <w:color w:val="000000"/>
          <w:sz w:val="21"/>
          <w:szCs w:val="21"/>
        </w:rPr>
      </w:pPr>
      <w:r w:rsidRPr="00B95135">
        <w:rPr>
          <w:noProof/>
          <w:color w:val="000000"/>
          <w:sz w:val="21"/>
          <w:szCs w:val="21"/>
        </w:rPr>
        <w:drawing>
          <wp:inline distT="0" distB="0" distL="0" distR="0" wp14:anchorId="58FBD66A" wp14:editId="505D7C12">
            <wp:extent cx="5638800" cy="3390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9D55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br/>
      </w:r>
    </w:p>
    <w:p w14:paraId="04358DF7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2D6D9708" wp14:editId="6047D53D">
            <wp:extent cx="5038725" cy="37814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E62B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По мере обучения ребенок также активно включается в процесс создания своей схемы.</w:t>
      </w:r>
    </w:p>
    <w:p w14:paraId="65F1C441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Например,</w:t>
      </w:r>
    </w:p>
    <w:p w14:paraId="0702DA24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jc w:val="center"/>
        <w:rPr>
          <w:color w:val="000000"/>
          <w:sz w:val="21"/>
          <w:szCs w:val="21"/>
        </w:rPr>
      </w:pPr>
      <w:r w:rsidRPr="00B95135">
        <w:rPr>
          <w:noProof/>
          <w:color w:val="000000"/>
          <w:sz w:val="21"/>
          <w:szCs w:val="21"/>
        </w:rPr>
        <w:drawing>
          <wp:inline distT="0" distB="0" distL="0" distR="0" wp14:anchorId="3ECC5C01" wp14:editId="40F259D8">
            <wp:extent cx="4686300" cy="3905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75978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br/>
      </w:r>
    </w:p>
    <w:p w14:paraId="64B00185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 xml:space="preserve">Для занятий с ребенком у вас обоих должно быть подходящее настроение. Как известно, дети быстро теряют интерес к той или иной деятельности. Но мнемотехника требует регулярных занятий. Поэтому старайтесь придерживаться следующих правил: предлагайте поиграть только тогда, когда ребёнок не голоден и не хочет </w:t>
      </w:r>
      <w:r w:rsidRPr="00B95135">
        <w:rPr>
          <w:color w:val="000000"/>
          <w:sz w:val="21"/>
          <w:szCs w:val="21"/>
        </w:rPr>
        <w:lastRenderedPageBreak/>
        <w:t>спать; не прерывайте его, если он чем-то уже занят – лучше подождите более удобного случая; сделайте занятия традиционными, желательно в одно и то же время; не торопите ребёнка, дайте ему время осмыслить задание; помогайте найти решение, если видите, что ваше чадо испытывает затруднения.</w:t>
      </w:r>
    </w:p>
    <w:p w14:paraId="4F373C9B" w14:textId="77777777" w:rsidR="00B95135" w:rsidRPr="00B95135" w:rsidRDefault="00B95135" w:rsidP="00B95135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1"/>
          <w:szCs w:val="21"/>
        </w:rPr>
      </w:pPr>
      <w:r w:rsidRPr="00B95135">
        <w:rPr>
          <w:color w:val="000000"/>
          <w:sz w:val="21"/>
          <w:szCs w:val="21"/>
        </w:rPr>
        <w:t>Помимо детского сада приёмы наглядности активно используются и на уроках в начальной школе. Поэтому будет лучше, если ребёнок с раннего детства познакомится с мнемотехникой. Тогда большие объёмы информации точно не вызовут в нём растерянности и ужаса. А всё новое запомнится быстрее и будет ассоциироваться с удовольствием от игры.</w:t>
      </w:r>
    </w:p>
    <w:p w14:paraId="2AA82323" w14:textId="77777777" w:rsidR="005529CF" w:rsidRPr="00B95135" w:rsidRDefault="005529CF">
      <w:pPr>
        <w:ind w:left="-709"/>
        <w:rPr>
          <w:rFonts w:ascii="Times New Roman" w:hAnsi="Times New Roman" w:cs="Times New Roman"/>
        </w:rPr>
      </w:pPr>
    </w:p>
    <w:sectPr w:rsidR="005529CF" w:rsidRPr="00B9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84A7C"/>
    <w:multiLevelType w:val="multilevel"/>
    <w:tmpl w:val="5962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534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5"/>
    <w:rsid w:val="003F750B"/>
    <w:rsid w:val="005529CF"/>
    <w:rsid w:val="00B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1B84"/>
  <w15:chartTrackingRefBased/>
  <w15:docId w15:val="{019244C4-CB22-41FD-BEAA-B88D2C91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5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1</cp:revision>
  <dcterms:created xsi:type="dcterms:W3CDTF">2024-01-09T17:17:00Z</dcterms:created>
  <dcterms:modified xsi:type="dcterms:W3CDTF">2024-01-09T17:29:00Z</dcterms:modified>
</cp:coreProperties>
</file>