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1"/>
        <w:jc w:val="center"/>
        <w:rPr>
          <w:lang w:eastAsia="ru-RU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rtl w:val="off"/>
        </w:rPr>
        <w:t>У</w:t>
      </w: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</w:rPr>
        <w:t xml:space="preserve">важаемые родители, </w:t>
      </w: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rtl w:val="off"/>
        </w:rPr>
        <w:t>п</w:t>
      </w: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</w:rPr>
        <w:t xml:space="preserve">редлагаю Вам, поиграть с детьми </w:t>
      </w: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rtl w:val="off"/>
        </w:rPr>
        <w:t>в с</w:t>
      </w: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</w:rPr>
        <w:t>южетно-ролев</w:t>
      </w: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rtl w:val="off"/>
        </w:rPr>
        <w:t xml:space="preserve">ую </w:t>
      </w: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</w:rPr>
        <w:t xml:space="preserve"> игр</w:t>
      </w: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rtl w:val="off"/>
        </w:rPr>
        <w:t>у</w:t>
      </w: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</w:rPr>
        <w:t xml:space="preserve"> «Магазин» </w:t>
      </w:r>
    </w:p>
    <w:p>
      <w:pPr>
        <w:pStyle w:val="a5"/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Эта игра поможет: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 xml:space="preserve">Сформировать представления детей о работе людей в магазине, разнообразии магазинов и их назначении. Научит выполнять различные роли в соответствии с сюжетом игры. Познакомит с правилами поведения в общественных местах, вежливое обращение.Развить наглядно-действенное мышление, коммуникативные навыки.  </w:t>
      </w:r>
      <w:r>
        <w:rPr>
          <w:rFonts w:ascii="Times New Roman" w:eastAsia="Times New Roman" w:hAnsi="Times New Roman"/>
          <w:sz w:val="28"/>
          <w:szCs w:val="28"/>
          <w:rtl w:val="off"/>
        </w:rPr>
        <w:tab/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Обогатит словарь детей словами: витрина, кассир, магазин, продавец, продаёт, торгует,  покупатель, покупает, шапка, халат.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Ролевые взаимодействия: покупатель – продавец.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Предварительная работа: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Рассмотрите иллюстраций по данной теме;(в книгах или в интернет ресурсах)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</w:rPr>
        <w:t xml:space="preserve"> Побеседуйте с ребёнком: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вспомните как вы ходили в магазин «Какие магазины бывают и что в них можно купить?», «Кто работает в магазине?», «Правила работы с кассой». Д/и «Магазин», «Овощи», «Кому что?».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 Чтение художественной литературы: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В.Маяковский «Кем быть?», С.Я.Маршак «Что у Вас?»;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Игровой материал: 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витрина, весы, касса, сумочки и корзинки для покупателей,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тележки для продуктов,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деньги, кошельки,  муляжи овощей и фруктов, шапка, халат, стеллажи для игры в магазин.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Распределение ролей: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на первый раз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в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ы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(родитель)выступаете в роли продавца и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показываете, как нужно поступать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, а в дальнейшем 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rtl w:val="off"/>
        </w:rPr>
        <w:t xml:space="preserve">предложите ребенку самому распределить роли - 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</w:rPr>
        <w:t>кто будет продавцом, кто - покупателем</w:t>
      </w:r>
      <w:r>
        <w:rPr>
          <w:rFonts w:ascii="Times New Roman" w:eastAsia="Times New Roman" w:hAnsi="Times New Roman" w:cs="&quot;Times New Roman&quot;"/>
          <w:b w:val="0"/>
          <w:i w:val="0"/>
          <w:strike w:val="off"/>
          <w:sz w:val="28"/>
          <w:dstrike w:val="off"/>
          <w:vertAlign w:val="baseline"/>
          <w:rtl w:val="off"/>
        </w:rPr>
        <w:t>, (Затем можно дополнять роли - директором, водителем и т.д.</w:t>
      </w: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rtl w:val="off"/>
        </w:rPr>
        <w:t xml:space="preserve"> ).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Продавец одевает форму, предлагает товар, взвешивает, упаковывает, раскладывают товар на полках (оформляет витрину).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Покупатели приходят за покупками, выбирают товар, узнает цену, советуются с продавцами,  соблюдают правила поведения в общественном месте, устанавливают очередь в кассе, оплачивают покупку в кассе, получают чек.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Родитель проводит беседу с ребенком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–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м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агазины бывают продуктовые и игрушечные. В продуктовых магазинах можно купить продукты, еду, напитки, а в игрушечных – разные игрушки. 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Также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есть магазин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– «Овощи-фрукты».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Родитель предлагает поиграть в магазин “ Овощи -фрукты”.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Поэтому в нашем магазине будут продаваться фрукты и овощи.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 </w:t>
      </w:r>
      <w:r>
        <w:rPr>
          <w:rFonts w:ascii="Times New Roman" w:eastAsia="Times New Roman" w:hAnsi="Times New Roman" w:hint="default"/>
          <w:sz w:val="28"/>
          <w:szCs w:val="28"/>
        </w:rPr>
        <w:t>нашем магазине есть прилавок за которым находится продавец, продавцом буду я (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родитель, </w:t>
      </w:r>
      <w:r>
        <w:rPr>
          <w:rFonts w:ascii="Times New Roman" w:eastAsia="Times New Roman" w:hAnsi="Times New Roman" w:hint="default"/>
          <w:sz w:val="28"/>
          <w:szCs w:val="28"/>
        </w:rPr>
        <w:t>одеваюсь). Но посмотрите, прилавок у нас пустой. У меня есть корзинка, в ней лежат и овощи и фрукты, 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(родитель)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буду брать фрукт или овощ, а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ребенок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должн назвать что это.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Родитель: </w:t>
      </w:r>
      <w:r>
        <w:rPr>
          <w:rFonts w:ascii="Times New Roman" w:eastAsia="Times New Roman" w:hAnsi="Times New Roman" w:hint="default"/>
          <w:sz w:val="28"/>
          <w:szCs w:val="28"/>
        </w:rPr>
        <w:t>Достаю морковь. Что это?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Ребенок: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– Морковь. Это овощ. Морковь растёт на грядке.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Родитель: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– Достаю грушу. Что это?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Ребенок: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– Это груша. Это фрукт.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Родитель: </w:t>
      </w:r>
      <w:r>
        <w:rPr>
          <w:rFonts w:ascii="Times New Roman" w:eastAsia="Times New Roman" w:hAnsi="Times New Roman" w:hint="default"/>
          <w:sz w:val="28"/>
          <w:szCs w:val="28"/>
        </w:rPr>
        <w:t>– Достаю игрушку-пирамидку. Что это?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Ребенок: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– А это игрушка Она должна продаваться в магазине игрушек.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Родитель: </w:t>
      </w:r>
      <w:r>
        <w:rPr>
          <w:rFonts w:ascii="Times New Roman" w:eastAsia="Times New Roman" w:hAnsi="Times New Roman" w:hint="default"/>
          <w:sz w:val="28"/>
          <w:szCs w:val="28"/>
        </w:rPr>
        <w:t>– Молодцы! Догадались.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Вот и выложили весь товар. Посмотрите на прилавок – здесь фрукты, а здесь овощи. Приходите ко мне в магазин. (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>бер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 сумк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у </w:t>
      </w:r>
      <w:r>
        <w:rPr>
          <w:rFonts w:ascii="Times New Roman" w:eastAsia="Times New Roman" w:hAnsi="Times New Roman" w:hint="default"/>
          <w:sz w:val="28"/>
          <w:szCs w:val="28"/>
        </w:rPr>
        <w:t>и станов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и</w:t>
      </w:r>
      <w:r>
        <w:rPr>
          <w:rFonts w:ascii="Times New Roman" w:eastAsia="Times New Roman" w:hAnsi="Times New Roman" w:hint="default"/>
          <w:sz w:val="28"/>
          <w:szCs w:val="28"/>
        </w:rPr>
        <w:t>тся в очередь) 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Родитель: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– Здравствуй, Маша!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( имя Вашего ребенка). </w:t>
      </w:r>
      <w:r>
        <w:rPr>
          <w:rFonts w:ascii="Times New Roman" w:eastAsia="Times New Roman" w:hAnsi="Times New Roman" w:hint="default"/>
          <w:sz w:val="28"/>
          <w:szCs w:val="28"/>
        </w:rPr>
        <w:t>Что ты хотела бы купить?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М.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– Яблоко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Родитель: </w:t>
      </w:r>
      <w:r>
        <w:rPr>
          <w:rFonts w:ascii="Times New Roman" w:eastAsia="Times New Roman" w:hAnsi="Times New Roman" w:hint="default"/>
          <w:sz w:val="28"/>
          <w:szCs w:val="28"/>
        </w:rPr>
        <w:t>– А какое яблоко – зелёное или красное?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М.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– Зелёное, пожалуйста.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Родитель: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– Минутку, сейчас взвешу. Вот возьмите.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М.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– Спасибо!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(Игра продолжается) 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Родитель и ребенок меняются ролями. Так же привлекаем бабушек, дедушек, пап, братье, сестер. 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Таким образом, ребенок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запом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и</w:t>
      </w:r>
      <w:r>
        <w:rPr>
          <w:rFonts w:ascii="Times New Roman" w:eastAsia="Times New Roman" w:hAnsi="Times New Roman" w:hint="default"/>
          <w:sz w:val="28"/>
          <w:szCs w:val="28"/>
        </w:rPr>
        <w:t>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т названия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овощей, фруктов.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Так же  можно предложить  ребенку поиграть в магазин -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“ М</w:t>
      </w:r>
      <w:r>
        <w:rPr>
          <w:rFonts w:ascii="Times New Roman" w:eastAsia="Times New Roman" w:hAnsi="Times New Roman" w:hint="default"/>
          <w:sz w:val="28"/>
          <w:szCs w:val="28"/>
        </w:rPr>
        <w:t>ебели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”, “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Посуды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”, “ Игрушек”, “ Магазин молочных продуктов” и т.д.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Фантазируйте, играя с ребенком, и у Вас все получится!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Times New Roman&quot;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  <w:style w:type="paragraph" w:styleId="a1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superUser</cp:lastModifiedBy>
  <cp:revision>1</cp:revision>
  <dcterms:created xsi:type="dcterms:W3CDTF">2018-07-14T17:52:00Z</dcterms:created>
  <dcterms:modified xsi:type="dcterms:W3CDTF">2020-04-08T16:02:07Z</dcterms:modified>
  <cp:version>0900.0100.01</cp:version>
</cp:coreProperties>
</file>