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  <w:rtl w:val="off"/>
        </w:rPr>
        <w:t>Образовательная деятельность “ Познание”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 xml:space="preserve">  ФЭМП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 xml:space="preserve">На занятиях по математике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не только готовиться к счетной деятельности, но и знакомиться с геометрическими фигурами, с понятием «величина», буд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</w:t>
      </w:r>
      <w:r>
        <w:rPr>
          <w:rFonts w:ascii="Times New Roman" w:eastAsia="Times New Roman" w:hAnsi="Times New Roman" w:hint="default"/>
          <w:sz w:val="28"/>
          <w:szCs w:val="28"/>
        </w:rPr>
        <w:t>т учиться ориентироваться во времени и пространстве.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• Дети познакомились с новой геометрической фигурой – треугольником.В повседневной жизни уточняйте форму предметов: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например, косынка имеет форму треугольника, а платок – квадрата и т. д.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• Большинству детей требуется немало времени, чтобы научиться различать «право» и «лево». Когда ребенок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надевает обувь, варежки, берёт ложку, держит карандаш, спрашивайте, какой рукой он работает.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Игра "Сделаем перчатки"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 xml:space="preserve">Предложите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ребенку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положить кисти рук на листок бумаги таким образом, чтобы большие пальцы были обращены на встречу друг другу.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Обведите карандашом кисти рук.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Покажите и скажите ребёнку, какая левая перчатка и какая – правая.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После чего предложите ему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закрасить левую перчатку красным карандашом, а правую – синим.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• На занятиях дети учатся сравнивать две группы предметов. В повседневной жизни также обращайте на это внимание. Например, во время сервировки стола можно спросить, всем ли хватит приборов.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Чего меньше? Чего больше?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• Дома во время приготовления обеда обращайте внимание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ребенка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 длину морковок, огурцов, кабачков.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Спрашивайте, что длиннее, что короче (шире, уже, есть ли одинаковые по длине (ширине?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))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• Также обращайте внимание на действия, которые происходят в определённые отрезки времени,спрашивайте 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ребенка </w:t>
      </w:r>
      <w:r>
        <w:rPr>
          <w:rFonts w:ascii="Times New Roman" w:eastAsia="Times New Roman" w:hAnsi="Times New Roman" w:hint="default"/>
          <w:sz w:val="28"/>
          <w:szCs w:val="28"/>
        </w:rPr>
        <w:t>: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 «Когда мы будем завтракать? Ужинать? Обедать?»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И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гр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 «Что больше?»</w:t>
      </w: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 xml:space="preserve">Предложите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ребенку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 памяти сравнивать знакомые предметы. Например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Ч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то больше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?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автомашина (легковая) или автобус;</w:t>
      </w:r>
    </w:p>
    <w:p>
      <w:pPr>
        <w:pStyle w:val="a5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Ч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то выше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?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дом или башня;</w:t>
      </w:r>
    </w:p>
    <w:p>
      <w:pPr>
        <w:pStyle w:val="a5"/>
        <w:rPr>
          <w:b/>
          <w:bCs/>
          <w:i/>
          <w:iCs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К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то больше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?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: котёнок или кошка…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>и т.д.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2020-05-05T19:26:25Z</dcterms:created>
  <dcterms:modified xsi:type="dcterms:W3CDTF">2020-05-05T19:34:37Z</dcterms:modified>
  <cp:version>0900.0100.01</cp:version>
</cp:coreProperties>
</file>