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Образовательная деятельность Художественно - эстетическое развитие:</w:t>
      </w:r>
    </w:p>
    <w:p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“ Аппликация”</w:t>
      </w:r>
    </w:p>
    <w:p>
      <w:pPr>
        <w:pStyle w:val="a5"/>
        <w:jc w:val="center"/>
      </w:pP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</w:rPr>
        <w:t>Открытка ко Дню Победы 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 xml:space="preserve">Скоро наступит самый важный и самый главный праздник нашей страны - День Победы. Вся Россия готовится к этому празднику. 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Предлагаю Вам п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риготовить о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ткрытки ко Дню Победы. 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Для этого нам понадобиться следующий материал: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цветной лист картона, 3 красных квадрата 5,5*5,5 см для цветов, 3 зелёных полоски для стебельков, белый голубь, звезда для вечного огня, красное и жёлтое пламя огня, Георгиевская лента.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Вначале наклеиваем желтое пламя на красное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Затем делаем цветы: складываем квадрат по диагонали на два равных треугольника и поднимаем правый и левый углы к верху - получится тюльпан.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Вот теперь начинаем делать открытку. В правом верхнем углу приклеиваем голубя - мира.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левый нижний угол наклеиваем вечный огонь: сначала звезду, а на неё пламя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Теперь приклеиваем стебельки и цветы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последней приклеиваем Георгиевскую ленту</w:t>
      </w:r>
    </w:p>
    <w:p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 Вот такие открытки у нас  получились ко Дню Победы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drawing>
          <wp:inline distT="0" distB="0" distL="180" distR="180">
            <wp:extent cx="4679950" cy="2879725"/>
            <wp:effectExtent l="0" t="0" r="0" b="0"/>
            <wp:docPr id="1038" name="shape103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8797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  <w:t>"</w:t>
      </w: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  <w:t>День Победы 9 Мая -</w:t>
      </w: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  <w:t>Праздник мира в стране и весны</w:t>
      </w: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  <w:t>В этот день мы солдат вспоминаем,</w:t>
      </w: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  <w:t>Не вернувшихся в семьи с войны.</w:t>
      </w: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  <w:t>В этот праздник мы чествуем дедов,</w:t>
      </w: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  <w:t>Защитивших родную страну.</w:t>
      </w: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  <w:t>Подарившим народам Победу</w:t>
      </w:r>
    </w:p>
    <w:p>
      <w:pPr>
        <w:pStyle w:val="a5"/>
        <w:jc w:val="center"/>
        <w:rPr>
          <w:b/>
          <w:bCs/>
          <w:i/>
          <w:iCs/>
          <w:color w:val="FF0000"/>
          <w:sz w:val="34"/>
          <w:szCs w:val="34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FF0000"/>
          <w:sz w:val="34"/>
          <w:szCs w:val="34"/>
        </w:rPr>
        <w:t>И вернувшим нам мир и весну!"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superUser</cp:lastModifiedBy>
  <cp:revision>1</cp:revision>
  <dcterms:created xsi:type="dcterms:W3CDTF">2020-05-05T19:50:31Z</dcterms:created>
  <dcterms:modified xsi:type="dcterms:W3CDTF">2020-05-05T20:24:30Z</dcterms:modified>
  <cp:version>0900.0100.01</cp:version>
</cp:coreProperties>
</file>