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4" w:rsidRPr="00F769B4" w:rsidRDefault="00F769B4" w:rsidP="00F76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B4">
        <w:rPr>
          <w:rFonts w:ascii="Times New Roman" w:hAnsi="Times New Roman" w:cs="Times New Roman"/>
          <w:b/>
          <w:sz w:val="28"/>
          <w:szCs w:val="28"/>
        </w:rPr>
        <w:t xml:space="preserve">Как активизировать речь </w:t>
      </w:r>
      <w:r>
        <w:rPr>
          <w:rFonts w:ascii="Times New Roman" w:hAnsi="Times New Roman" w:cs="Times New Roman"/>
          <w:b/>
          <w:sz w:val="28"/>
          <w:szCs w:val="28"/>
        </w:rPr>
        <w:t>малыша</w:t>
      </w:r>
      <w:r w:rsidRPr="00F769B4">
        <w:rPr>
          <w:rFonts w:ascii="Times New Roman" w:hAnsi="Times New Roman" w:cs="Times New Roman"/>
          <w:b/>
          <w:sz w:val="28"/>
          <w:szCs w:val="28"/>
        </w:rPr>
        <w:t>?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>Если ребенок не торопится порадовать первыми словами, не стоит унывать. Ведь существует несколько простых способов активизации речи малыша.</w:t>
      </w:r>
    </w:p>
    <w:p w:rsidR="00F769B4" w:rsidRPr="00F769B4" w:rsidRDefault="00F769B4" w:rsidP="00F76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9B4">
        <w:rPr>
          <w:rFonts w:ascii="Times New Roman" w:hAnsi="Times New Roman" w:cs="Times New Roman"/>
          <w:b/>
          <w:i/>
          <w:sz w:val="28"/>
          <w:szCs w:val="28"/>
        </w:rPr>
        <w:t>Речевая среда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>Для того чтобы ребенок начал говорить, в первую очередь ему нужны собеседники. Самыми первыми собеседниками малыша становятся родители.  Чтоб активизировать речь малыша использовать игру, которая будет провоцировать ребенка на вокализацию звуков. Например, игра «Эхо». Взрослый говорит — ребенок повторяет. Чтобы общение ребенка с взрослым не напоминало игру в «попугайчиков», необходимо помнить, что речь нужно активировать в игре. Можно поиграть в игру «Аня». Рассматривая с ребёнком картинку, на которой изображена девочка качающая куклу: «Это Аня она укладывает куклу спать и поёт А-а-а! Давай ей поможем. А-а-а!» Одновременно движениями имитируем укачивание куклы. Показываем малышу, как нужно широко открыть рот, когда поём.</w:t>
      </w:r>
    </w:p>
    <w:p w:rsidR="00F769B4" w:rsidRPr="00F769B4" w:rsidRDefault="00F769B4" w:rsidP="00F76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9B4">
        <w:rPr>
          <w:rFonts w:ascii="Times New Roman" w:hAnsi="Times New Roman" w:cs="Times New Roman"/>
          <w:b/>
          <w:i/>
          <w:sz w:val="28"/>
          <w:szCs w:val="28"/>
        </w:rPr>
        <w:t>Потешки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>Большое значение для активизации речи малыша имеют народные потешки. И это неслучайно, ведь  народные игры для малышей содержат четкую ритмическую структуру и повторяющиеся короткие слоги. Они напоминают первые облегченные слова годовалых детей и легче воспроизводятся. Можно использовать опыт наших бабушек и дедушек, так и самостоятельно придумывать игры, когда нужно повторять короткие цепочки слогов: «</w:t>
      </w:r>
      <w:proofErr w:type="spellStart"/>
      <w:r w:rsidRPr="00F769B4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F769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769B4"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  <w:r w:rsidRPr="00F769B4">
        <w:rPr>
          <w:rFonts w:ascii="Times New Roman" w:hAnsi="Times New Roman" w:cs="Times New Roman"/>
          <w:sz w:val="28"/>
          <w:szCs w:val="28"/>
        </w:rPr>
        <w:t xml:space="preserve">», «тили - тили». Например, для развития речи можно устроить игру-инсценировку потешки «Гуси». Сначала малыш будет просто смеяться, и слушать, но вскоре ему захочется ответить за героев.  </w:t>
      </w:r>
    </w:p>
    <w:p w:rsidR="00F769B4" w:rsidRPr="00F769B4" w:rsidRDefault="00F769B4" w:rsidP="00F76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769B4">
        <w:rPr>
          <w:rFonts w:ascii="Times New Roman" w:hAnsi="Times New Roman" w:cs="Times New Roman"/>
          <w:i/>
          <w:sz w:val="28"/>
          <w:szCs w:val="28"/>
        </w:rPr>
        <w:t>Гуси, гуси, га-га-га!</w:t>
      </w:r>
    </w:p>
    <w:p w:rsidR="00F769B4" w:rsidRPr="00F769B4" w:rsidRDefault="00F769B4" w:rsidP="00F76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9B4">
        <w:rPr>
          <w:rFonts w:ascii="Times New Roman" w:hAnsi="Times New Roman" w:cs="Times New Roman"/>
          <w:i/>
          <w:sz w:val="28"/>
          <w:szCs w:val="28"/>
        </w:rPr>
        <w:t>Есть хотите? Да-да-да.</w:t>
      </w:r>
    </w:p>
    <w:p w:rsidR="00F769B4" w:rsidRPr="00F769B4" w:rsidRDefault="00F769B4" w:rsidP="00F76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9B4">
        <w:rPr>
          <w:rFonts w:ascii="Times New Roman" w:hAnsi="Times New Roman" w:cs="Times New Roman"/>
          <w:i/>
          <w:sz w:val="28"/>
          <w:szCs w:val="28"/>
        </w:rPr>
        <w:t>Так летите же домой!</w:t>
      </w:r>
    </w:p>
    <w:p w:rsidR="00F769B4" w:rsidRPr="00F769B4" w:rsidRDefault="00F769B4" w:rsidP="00F76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9B4">
        <w:rPr>
          <w:rFonts w:ascii="Times New Roman" w:hAnsi="Times New Roman" w:cs="Times New Roman"/>
          <w:i/>
          <w:sz w:val="28"/>
          <w:szCs w:val="28"/>
        </w:rPr>
        <w:t>Серый волк под горой. Не пускает нас домой!</w:t>
      </w:r>
    </w:p>
    <w:p w:rsidR="00F769B4" w:rsidRPr="00F769B4" w:rsidRDefault="00F769B4" w:rsidP="00F769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9B4">
        <w:rPr>
          <w:rFonts w:ascii="Times New Roman" w:hAnsi="Times New Roman" w:cs="Times New Roman"/>
          <w:i/>
          <w:sz w:val="28"/>
          <w:szCs w:val="28"/>
        </w:rPr>
        <w:t>Ну, летите, ка</w:t>
      </w:r>
      <w:r>
        <w:rPr>
          <w:rFonts w:ascii="Times New Roman" w:hAnsi="Times New Roman" w:cs="Times New Roman"/>
          <w:i/>
          <w:sz w:val="28"/>
          <w:szCs w:val="28"/>
        </w:rPr>
        <w:t>к хотите, только лапки берегите»</w:t>
      </w:r>
    </w:p>
    <w:p w:rsidR="00F769B4" w:rsidRPr="00F769B4" w:rsidRDefault="00F769B4" w:rsidP="00F76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9B4">
        <w:rPr>
          <w:rFonts w:ascii="Times New Roman" w:hAnsi="Times New Roman" w:cs="Times New Roman"/>
          <w:b/>
          <w:i/>
          <w:sz w:val="28"/>
          <w:szCs w:val="28"/>
        </w:rPr>
        <w:t>Поиграем - поболтаем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 xml:space="preserve">С малышом, который начинает использовать в своей речи звукоподражания можно поиграть в «Волшебный мешочек», учась повторять звукоподражательные слова. В маленьком мешочке прячут животных с характерным звуковым обозначением. Доставая каждую игрушку важно проявить тактильный контакт, например, погладить ее и выразительно </w:t>
      </w:r>
      <w:r w:rsidRPr="00F769B4">
        <w:rPr>
          <w:rFonts w:ascii="Times New Roman" w:hAnsi="Times New Roman" w:cs="Times New Roman"/>
          <w:sz w:val="28"/>
          <w:szCs w:val="28"/>
        </w:rPr>
        <w:lastRenderedPageBreak/>
        <w:t xml:space="preserve">спросить: «Кто это?» Затем назвать животное, погладить и издать звук, который, произносит животное: помяукать как котик или лягушонок. </w:t>
      </w:r>
    </w:p>
    <w:p w:rsidR="00F769B4" w:rsidRPr="00F769B4" w:rsidRDefault="00F769B4" w:rsidP="00F76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9B4">
        <w:rPr>
          <w:rFonts w:ascii="Times New Roman" w:hAnsi="Times New Roman" w:cs="Times New Roman"/>
          <w:b/>
          <w:i/>
          <w:sz w:val="28"/>
          <w:szCs w:val="28"/>
        </w:rPr>
        <w:t>Развитие слуха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>Правильная и четкая речь невозможна без хорошо развитого фонематического слуха и чувства ритма. Хорошо тренирует фонематический слух, например</w:t>
      </w:r>
      <w:proofErr w:type="gramStart"/>
      <w:r w:rsidRPr="00F769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69B4">
        <w:rPr>
          <w:rFonts w:ascii="Times New Roman" w:hAnsi="Times New Roman" w:cs="Times New Roman"/>
          <w:sz w:val="28"/>
          <w:szCs w:val="28"/>
        </w:rPr>
        <w:t xml:space="preserve"> различные варианты игры «Отгадай - ка»: в одну из коробочек прячется горошина, и малыш должен угадать, где она лежит по звуку. Затем задачу можно усложнить, поместив в одинаковые емкости скрепки, в другую - крупу, а в третью стеклянные шарики. Также можно поиграть в «Чуткое Ухо». Малыш закрывает глаза, колокольчик прячется за спину и начинает издавать звук. Ребенок должен с закрытыми глазами угадать, где звенит колокольчик.</w:t>
      </w:r>
    </w:p>
    <w:p w:rsidR="00F769B4" w:rsidRPr="00F769B4" w:rsidRDefault="00F769B4" w:rsidP="00F76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9B4">
        <w:rPr>
          <w:rFonts w:ascii="Times New Roman" w:hAnsi="Times New Roman" w:cs="Times New Roman"/>
          <w:b/>
          <w:i/>
          <w:sz w:val="28"/>
          <w:szCs w:val="28"/>
        </w:rPr>
        <w:t>Пальчики помогут заговорить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>Массаж, пальчиковая гимнастика, игры с крупой или бусинами активизируют мелкую моторику и способствуют активизации речи. Повторение ритмичных движений в сочетании с простым текстом поможет ребенку научиться повторять слова. Начинать следует с простых игр, например, «Дождик»: перебирать всеми пальчиками по ладошке, приговаривая «кап-кап-кап» или «сыпать» зернышки курочке. Хорошо использовать также массажные мячики и другие предметы, сочетающие в себе тренажеры для развития мелкой моторики.</w:t>
      </w:r>
    </w:p>
    <w:p w:rsidR="00F769B4" w:rsidRPr="00F769B4" w:rsidRDefault="00F769B4" w:rsidP="00F76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B4">
        <w:rPr>
          <w:rFonts w:ascii="Times New Roman" w:hAnsi="Times New Roman" w:cs="Times New Roman"/>
          <w:b/>
          <w:sz w:val="28"/>
          <w:szCs w:val="28"/>
        </w:rPr>
        <w:t>Тренируем язычок</w:t>
      </w:r>
    </w:p>
    <w:p w:rsidR="00F769B4" w:rsidRPr="00F769B4" w:rsidRDefault="00F769B4" w:rsidP="00F769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9B4">
        <w:rPr>
          <w:rFonts w:ascii="Times New Roman" w:hAnsi="Times New Roman" w:cs="Times New Roman"/>
          <w:sz w:val="28"/>
          <w:szCs w:val="28"/>
        </w:rPr>
        <w:t>Очень увлекательно для малыша устраивать  зарядку для губ и язычка. Интересно, когда язычок выйдет погулять, посмотрит направо, налево, покачается на качели. А ротик может улыбаться, опускать уголки вниз, широко открываться. Эти упражнения рекомендуется делать перед зеркалом, чтоб малыш видел движения языка и губ. А если такие упражнения не вызывают интереса у ребенка то, можно использовать сладости. Например, предлагаем ребенку облизывать «Чупа-чупс». Положение конфеты периодически меняем: держим её сверху, снизу, с одной и другой стороны. Главное, чтобы язык смог дотянуться до неё. Еще можно использовать сушку. Ребенок сжимает сушку губами и удерживает ее под счет до 10. Или надев мини-сушку ребенку на кончик языка, просим удержать ее под счет до 10.</w:t>
      </w:r>
    </w:p>
    <w:p w:rsidR="00F769B4" w:rsidRPr="00F769B4" w:rsidRDefault="00F769B4" w:rsidP="00F769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9B4">
        <w:rPr>
          <w:rFonts w:ascii="Times New Roman" w:hAnsi="Times New Roman" w:cs="Times New Roman"/>
          <w:b/>
          <w:i/>
          <w:sz w:val="28"/>
          <w:szCs w:val="28"/>
        </w:rPr>
        <w:t>Желаю Вам удачи!</w:t>
      </w:r>
    </w:p>
    <w:p w:rsidR="009D3603" w:rsidRPr="00F769B4" w:rsidRDefault="00F769B4" w:rsidP="00F769B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69B4"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 w:rsidRPr="00F769B4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F769B4">
        <w:rPr>
          <w:rFonts w:ascii="Times New Roman" w:hAnsi="Times New Roman" w:cs="Times New Roman"/>
          <w:sz w:val="28"/>
          <w:szCs w:val="28"/>
        </w:rPr>
        <w:t xml:space="preserve"> А. П.</w:t>
      </w:r>
    </w:p>
    <w:sectPr w:rsidR="009D3603" w:rsidRPr="00F7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80"/>
    <w:rsid w:val="0041066A"/>
    <w:rsid w:val="005E2C80"/>
    <w:rsid w:val="009D3603"/>
    <w:rsid w:val="00F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2021-02-27T10:56:00Z</dcterms:created>
  <dcterms:modified xsi:type="dcterms:W3CDTF">2021-02-27T10:56:00Z</dcterms:modified>
</cp:coreProperties>
</file>